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ACE33" w14:textId="7ABEB8C4" w:rsidR="00662E05" w:rsidRDefault="00662E05" w:rsidP="00662E05">
      <w:pPr>
        <w:pBdr>
          <w:top w:val="single" w:sz="2" w:space="0" w:color="E9EAEA"/>
          <w:left w:val="single" w:sz="2" w:space="0" w:color="E9EAEA"/>
          <w:bottom w:val="single" w:sz="2" w:space="0" w:color="E9EAEA"/>
          <w:right w:val="single" w:sz="2" w:space="0" w:color="E9EAEA"/>
        </w:pBdr>
        <w:shd w:val="clear" w:color="auto" w:fill="FFFFFF"/>
        <w:spacing w:after="0" w:line="240" w:lineRule="auto"/>
        <w:jc w:val="center"/>
        <w:outlineLvl w:val="1"/>
        <w:rPr>
          <w:rFonts w:ascii="Arial" w:eastAsia="Times New Roman" w:hAnsi="Arial" w:cs="Arial"/>
          <w:b/>
          <w:bCs/>
          <w:color w:val="232323"/>
          <w:sz w:val="36"/>
          <w:szCs w:val="36"/>
          <w:lang w:eastAsia="es-PE"/>
        </w:rPr>
      </w:pPr>
      <w:r>
        <w:rPr>
          <w:rFonts w:ascii="Arial" w:eastAsia="Times New Roman" w:hAnsi="Arial" w:cs="Arial"/>
          <w:b/>
          <w:bCs/>
          <w:color w:val="232323"/>
          <w:sz w:val="36"/>
          <w:szCs w:val="36"/>
          <w:lang w:eastAsia="es-PE"/>
        </w:rPr>
        <w:t>COMUNICADO</w:t>
      </w:r>
    </w:p>
    <w:p w14:paraId="3AB850F1" w14:textId="77777777" w:rsidR="00662E05" w:rsidRDefault="00662E05" w:rsidP="00662E05">
      <w:pPr>
        <w:pBdr>
          <w:top w:val="single" w:sz="2" w:space="0" w:color="E9EAEA"/>
          <w:left w:val="single" w:sz="2" w:space="0" w:color="E9EAEA"/>
          <w:bottom w:val="single" w:sz="2" w:space="0" w:color="E9EAEA"/>
          <w:right w:val="single" w:sz="2" w:space="0" w:color="E9EAEA"/>
        </w:pBdr>
        <w:shd w:val="clear" w:color="auto" w:fill="FFFFFF"/>
        <w:spacing w:after="0" w:line="240" w:lineRule="auto"/>
        <w:jc w:val="center"/>
        <w:outlineLvl w:val="1"/>
        <w:rPr>
          <w:rFonts w:ascii="Arial" w:eastAsia="Times New Roman" w:hAnsi="Arial" w:cs="Arial"/>
          <w:b/>
          <w:bCs/>
          <w:color w:val="232323"/>
          <w:sz w:val="36"/>
          <w:szCs w:val="36"/>
          <w:lang w:eastAsia="es-PE"/>
        </w:rPr>
      </w:pPr>
    </w:p>
    <w:p w14:paraId="6BFE23E2" w14:textId="5F54A38F" w:rsidR="0003699E" w:rsidRPr="00BE4F5A" w:rsidRDefault="0003699E" w:rsidP="00662E05">
      <w:pPr>
        <w:pBdr>
          <w:top w:val="single" w:sz="2" w:space="0" w:color="E9EAEA"/>
          <w:left w:val="single" w:sz="2" w:space="0" w:color="E9EAEA"/>
          <w:bottom w:val="single" w:sz="2" w:space="0" w:color="E9EAEA"/>
          <w:right w:val="single" w:sz="2" w:space="0" w:color="E9EAEA"/>
        </w:pBdr>
        <w:shd w:val="clear" w:color="auto" w:fill="FFFFFF"/>
        <w:spacing w:after="0" w:line="240" w:lineRule="auto"/>
        <w:jc w:val="center"/>
        <w:outlineLvl w:val="1"/>
        <w:rPr>
          <w:rFonts w:ascii="Arial" w:eastAsia="Times New Roman" w:hAnsi="Arial" w:cs="Arial"/>
          <w:b/>
          <w:bCs/>
          <w:color w:val="232323"/>
          <w:sz w:val="36"/>
          <w:szCs w:val="36"/>
          <w:lang w:eastAsia="es-PE"/>
        </w:rPr>
      </w:pPr>
      <w:r w:rsidRPr="0003699E">
        <w:rPr>
          <w:rFonts w:ascii="Arial" w:eastAsia="Times New Roman" w:hAnsi="Arial" w:cs="Arial"/>
          <w:b/>
          <w:bCs/>
          <w:color w:val="232323"/>
          <w:sz w:val="36"/>
          <w:szCs w:val="36"/>
          <w:lang w:eastAsia="es-PE"/>
        </w:rPr>
        <w:t xml:space="preserve">Acto de disposición final de un (01) lote de </w:t>
      </w:r>
      <w:r w:rsidR="00B63756">
        <w:rPr>
          <w:rFonts w:ascii="Arial" w:eastAsia="Times New Roman" w:hAnsi="Arial" w:cs="Arial"/>
          <w:b/>
          <w:bCs/>
          <w:color w:val="232323"/>
          <w:sz w:val="36"/>
          <w:szCs w:val="36"/>
          <w:lang w:eastAsia="es-PE"/>
        </w:rPr>
        <w:t xml:space="preserve">Quinientos </w:t>
      </w:r>
      <w:r w:rsidR="00C74BB6">
        <w:rPr>
          <w:rFonts w:ascii="Arial" w:eastAsia="Times New Roman" w:hAnsi="Arial" w:cs="Arial"/>
          <w:b/>
          <w:bCs/>
          <w:color w:val="232323"/>
          <w:sz w:val="36"/>
          <w:szCs w:val="36"/>
          <w:lang w:eastAsia="es-PE"/>
        </w:rPr>
        <w:t>Diecisiete</w:t>
      </w:r>
      <w:r w:rsidRPr="0003699E">
        <w:rPr>
          <w:rFonts w:ascii="Arial" w:eastAsia="Times New Roman" w:hAnsi="Arial" w:cs="Arial"/>
          <w:b/>
          <w:bCs/>
          <w:color w:val="232323"/>
          <w:sz w:val="36"/>
          <w:szCs w:val="36"/>
          <w:lang w:eastAsia="es-PE"/>
        </w:rPr>
        <w:t xml:space="preserve"> (</w:t>
      </w:r>
      <w:r w:rsidR="003027DB">
        <w:rPr>
          <w:rFonts w:ascii="Arial" w:eastAsia="Times New Roman" w:hAnsi="Arial" w:cs="Arial"/>
          <w:b/>
          <w:bCs/>
          <w:color w:val="232323"/>
          <w:sz w:val="36"/>
          <w:szCs w:val="36"/>
          <w:lang w:eastAsia="es-PE"/>
        </w:rPr>
        <w:t>517</w:t>
      </w:r>
      <w:r w:rsidRPr="0003699E">
        <w:rPr>
          <w:rFonts w:ascii="Arial" w:eastAsia="Times New Roman" w:hAnsi="Arial" w:cs="Arial"/>
          <w:b/>
          <w:bCs/>
          <w:color w:val="232323"/>
          <w:sz w:val="36"/>
          <w:szCs w:val="36"/>
          <w:lang w:eastAsia="es-PE"/>
        </w:rPr>
        <w:t>) bienes muebles en condición de RAEE</w:t>
      </w:r>
    </w:p>
    <w:p w14:paraId="06CADF08" w14:textId="77777777" w:rsidR="00BE4F5A" w:rsidRDefault="00BE4F5A" w:rsidP="0003699E">
      <w:pPr>
        <w:pBdr>
          <w:top w:val="single" w:sz="2" w:space="0" w:color="E9EAEA"/>
          <w:left w:val="single" w:sz="2" w:space="0" w:color="E9EAEA"/>
          <w:bottom w:val="single" w:sz="2" w:space="0" w:color="E9EAEA"/>
          <w:right w:val="single" w:sz="2" w:space="0" w:color="E9EAEA"/>
        </w:pBdr>
        <w:shd w:val="clear" w:color="auto" w:fill="FFFFFF"/>
        <w:spacing w:after="240" w:line="240" w:lineRule="auto"/>
        <w:rPr>
          <w:rFonts w:ascii="Arial" w:eastAsia="Times New Roman" w:hAnsi="Arial" w:cs="Arial"/>
          <w:color w:val="232323"/>
          <w:sz w:val="24"/>
          <w:szCs w:val="24"/>
          <w:lang w:eastAsia="es-PE"/>
        </w:rPr>
      </w:pPr>
    </w:p>
    <w:p w14:paraId="0FB398AE" w14:textId="0084C620" w:rsidR="0003699E" w:rsidRPr="0003699E" w:rsidRDefault="003027DB" w:rsidP="0003699E">
      <w:pPr>
        <w:pBdr>
          <w:top w:val="single" w:sz="2" w:space="0" w:color="E9EAEA"/>
          <w:left w:val="single" w:sz="2" w:space="0" w:color="E9EAEA"/>
          <w:bottom w:val="single" w:sz="2" w:space="0" w:color="E9EAEA"/>
          <w:right w:val="single" w:sz="2" w:space="0" w:color="E9EAEA"/>
        </w:pBdr>
        <w:shd w:val="clear" w:color="auto" w:fill="FFFFFF"/>
        <w:spacing w:after="240" w:line="240" w:lineRule="auto"/>
        <w:rPr>
          <w:rFonts w:ascii="Arial" w:eastAsia="Times New Roman" w:hAnsi="Arial" w:cs="Arial"/>
          <w:color w:val="232323"/>
          <w:sz w:val="24"/>
          <w:szCs w:val="24"/>
          <w:lang w:eastAsia="es-PE"/>
        </w:rPr>
      </w:pPr>
      <w:r>
        <w:rPr>
          <w:rFonts w:ascii="Arial" w:eastAsia="Times New Roman" w:hAnsi="Arial" w:cs="Arial"/>
          <w:color w:val="232323"/>
          <w:sz w:val="24"/>
          <w:szCs w:val="24"/>
          <w:lang w:eastAsia="es-PE"/>
        </w:rPr>
        <w:t>22</w:t>
      </w:r>
      <w:r w:rsidR="0003699E" w:rsidRPr="0003699E">
        <w:rPr>
          <w:rFonts w:ascii="Arial" w:eastAsia="Times New Roman" w:hAnsi="Arial" w:cs="Arial"/>
          <w:color w:val="232323"/>
          <w:sz w:val="24"/>
          <w:szCs w:val="24"/>
          <w:lang w:eastAsia="es-PE"/>
        </w:rPr>
        <w:t xml:space="preserve"> de </w:t>
      </w:r>
      <w:r>
        <w:rPr>
          <w:rFonts w:ascii="Arial" w:eastAsia="Times New Roman" w:hAnsi="Arial" w:cs="Arial"/>
          <w:color w:val="232323"/>
          <w:sz w:val="24"/>
          <w:szCs w:val="24"/>
          <w:lang w:eastAsia="es-PE"/>
        </w:rPr>
        <w:t>agosto</w:t>
      </w:r>
      <w:r w:rsidR="0003699E" w:rsidRPr="0003699E">
        <w:rPr>
          <w:rFonts w:ascii="Arial" w:eastAsia="Times New Roman" w:hAnsi="Arial" w:cs="Arial"/>
          <w:color w:val="232323"/>
          <w:sz w:val="24"/>
          <w:szCs w:val="24"/>
          <w:lang w:eastAsia="es-PE"/>
        </w:rPr>
        <w:t xml:space="preserve"> de</w:t>
      </w:r>
      <w:r>
        <w:rPr>
          <w:rFonts w:ascii="Arial" w:eastAsia="Times New Roman" w:hAnsi="Arial" w:cs="Arial"/>
          <w:color w:val="232323"/>
          <w:sz w:val="24"/>
          <w:szCs w:val="24"/>
          <w:lang w:eastAsia="es-PE"/>
        </w:rPr>
        <w:t>l</w:t>
      </w:r>
      <w:r w:rsidR="0003699E" w:rsidRPr="0003699E">
        <w:rPr>
          <w:rFonts w:ascii="Arial" w:eastAsia="Times New Roman" w:hAnsi="Arial" w:cs="Arial"/>
          <w:color w:val="232323"/>
          <w:sz w:val="24"/>
          <w:szCs w:val="24"/>
          <w:lang w:eastAsia="es-PE"/>
        </w:rPr>
        <w:t xml:space="preserve"> 202</w:t>
      </w:r>
      <w:r>
        <w:rPr>
          <w:rFonts w:ascii="Arial" w:eastAsia="Times New Roman" w:hAnsi="Arial" w:cs="Arial"/>
          <w:color w:val="232323"/>
          <w:sz w:val="24"/>
          <w:szCs w:val="24"/>
          <w:lang w:eastAsia="es-PE"/>
        </w:rPr>
        <w:t>5</w:t>
      </w:r>
    </w:p>
    <w:p w14:paraId="77F4FD2F" w14:textId="147826EF" w:rsidR="0003699E" w:rsidRPr="0003699E" w:rsidRDefault="00BE4F5A" w:rsidP="007D7105">
      <w:pPr>
        <w:spacing w:after="0" w:line="240" w:lineRule="auto"/>
        <w:jc w:val="both"/>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La U.E. 0872 Hospital Iquitos Cesar Garayar García</w:t>
      </w:r>
      <w:r w:rsidR="0003699E" w:rsidRPr="0003699E">
        <w:rPr>
          <w:rFonts w:ascii="Times New Roman" w:eastAsia="Times New Roman" w:hAnsi="Times New Roman" w:cs="Times New Roman"/>
          <w:sz w:val="24"/>
          <w:szCs w:val="24"/>
          <w:lang w:eastAsia="es-PE"/>
        </w:rPr>
        <w:t>, realizará la donación de un lote (01) de cuatrocientos (</w:t>
      </w:r>
      <w:r w:rsidR="004711AB">
        <w:rPr>
          <w:rFonts w:ascii="Times New Roman" w:eastAsia="Times New Roman" w:hAnsi="Times New Roman" w:cs="Times New Roman"/>
          <w:sz w:val="24"/>
          <w:szCs w:val="24"/>
          <w:lang w:eastAsia="es-PE"/>
        </w:rPr>
        <w:t>517</w:t>
      </w:r>
      <w:r w:rsidR="0003699E" w:rsidRPr="0003699E">
        <w:rPr>
          <w:rFonts w:ascii="Times New Roman" w:eastAsia="Times New Roman" w:hAnsi="Times New Roman" w:cs="Times New Roman"/>
          <w:sz w:val="24"/>
          <w:szCs w:val="24"/>
          <w:lang w:eastAsia="es-PE"/>
        </w:rPr>
        <w:t xml:space="preserve">) bienes muebles en condición de RAEE, compuesto de teclados, monitores, </w:t>
      </w:r>
      <w:r w:rsidR="004711AB">
        <w:rPr>
          <w:rFonts w:ascii="Times New Roman" w:eastAsia="Times New Roman" w:hAnsi="Times New Roman" w:cs="Times New Roman"/>
          <w:sz w:val="24"/>
          <w:szCs w:val="24"/>
          <w:lang w:eastAsia="es-PE"/>
        </w:rPr>
        <w:t>impresoras</w:t>
      </w:r>
      <w:r w:rsidR="0003699E" w:rsidRPr="0003699E">
        <w:rPr>
          <w:rFonts w:ascii="Times New Roman" w:eastAsia="Times New Roman" w:hAnsi="Times New Roman" w:cs="Times New Roman"/>
          <w:sz w:val="24"/>
          <w:szCs w:val="24"/>
          <w:lang w:eastAsia="es-PE"/>
        </w:rPr>
        <w:t xml:space="preserve">, </w:t>
      </w:r>
      <w:r w:rsidR="004711AB">
        <w:rPr>
          <w:rFonts w:ascii="Times New Roman" w:eastAsia="Times New Roman" w:hAnsi="Times New Roman" w:cs="Times New Roman"/>
          <w:sz w:val="24"/>
          <w:szCs w:val="24"/>
          <w:lang w:eastAsia="es-PE"/>
        </w:rPr>
        <w:t>refrigeradoras</w:t>
      </w:r>
      <w:r w:rsidR="0003699E" w:rsidRPr="0003699E">
        <w:rPr>
          <w:rFonts w:ascii="Times New Roman" w:eastAsia="Times New Roman" w:hAnsi="Times New Roman" w:cs="Times New Roman"/>
          <w:sz w:val="24"/>
          <w:szCs w:val="24"/>
          <w:lang w:eastAsia="es-PE"/>
        </w:rPr>
        <w:t>, televisores, entre otros.</w:t>
      </w:r>
    </w:p>
    <w:p w14:paraId="0CA1FA33" w14:textId="77777777" w:rsidR="0003699E" w:rsidRPr="0003699E" w:rsidRDefault="0003699E" w:rsidP="007D7105">
      <w:pPr>
        <w:spacing w:after="0" w:line="240" w:lineRule="auto"/>
        <w:jc w:val="both"/>
        <w:rPr>
          <w:rFonts w:ascii="Times New Roman" w:eastAsia="Times New Roman" w:hAnsi="Times New Roman" w:cs="Times New Roman"/>
          <w:sz w:val="24"/>
          <w:szCs w:val="24"/>
          <w:lang w:eastAsia="es-PE"/>
        </w:rPr>
      </w:pPr>
    </w:p>
    <w:p w14:paraId="3D082F66" w14:textId="4EBCF0C4" w:rsidR="0003699E" w:rsidRPr="0003699E" w:rsidRDefault="0003699E" w:rsidP="007D7105">
      <w:pPr>
        <w:spacing w:after="0" w:line="240" w:lineRule="auto"/>
        <w:jc w:val="both"/>
        <w:rPr>
          <w:rFonts w:ascii="Times New Roman" w:eastAsia="Times New Roman" w:hAnsi="Times New Roman" w:cs="Times New Roman"/>
          <w:sz w:val="24"/>
          <w:szCs w:val="24"/>
          <w:lang w:eastAsia="es-PE"/>
        </w:rPr>
      </w:pPr>
      <w:r w:rsidRPr="0003699E">
        <w:rPr>
          <w:rFonts w:ascii="Times New Roman" w:eastAsia="Times New Roman" w:hAnsi="Times New Roman" w:cs="Times New Roman"/>
          <w:sz w:val="24"/>
          <w:szCs w:val="24"/>
          <w:lang w:eastAsia="es-PE"/>
        </w:rPr>
        <w:t xml:space="preserve">Es preciso señalar que, el listado de bienes muebles en condición de RAEE, se publicará en la página web del MEF, en cumplimiento a lo descrito en la DIRECTIVA </w:t>
      </w:r>
      <w:proofErr w:type="spellStart"/>
      <w:r w:rsidRPr="0003699E">
        <w:rPr>
          <w:rFonts w:ascii="Times New Roman" w:eastAsia="Times New Roman" w:hAnsi="Times New Roman" w:cs="Times New Roman"/>
          <w:sz w:val="24"/>
          <w:szCs w:val="24"/>
          <w:lang w:eastAsia="es-PE"/>
        </w:rPr>
        <w:t>N°</w:t>
      </w:r>
      <w:proofErr w:type="spellEnd"/>
      <w:r w:rsidRPr="0003699E">
        <w:rPr>
          <w:rFonts w:ascii="Times New Roman" w:eastAsia="Times New Roman" w:hAnsi="Times New Roman" w:cs="Times New Roman"/>
          <w:sz w:val="24"/>
          <w:szCs w:val="24"/>
          <w:lang w:eastAsia="es-PE"/>
        </w:rPr>
        <w:t xml:space="preserve"> 001-2020-EF/54.01 "Procedimientos para la Gestión de Bienes Muebles Estatales calificados como Residuos de Aparatos Eléctricos y Electrónicos - RAEE", en su numeral </w:t>
      </w:r>
      <w:r w:rsidRPr="0003699E">
        <w:rPr>
          <w:rFonts w:ascii="Times New Roman" w:eastAsia="Times New Roman" w:hAnsi="Times New Roman" w:cs="Times New Roman"/>
          <w:i/>
          <w:iCs/>
          <w:sz w:val="24"/>
          <w:szCs w:val="24"/>
          <w:bdr w:val="single" w:sz="2" w:space="0" w:color="E9EAEA" w:frame="1"/>
          <w:lang w:eastAsia="es-PE"/>
        </w:rPr>
        <w:t xml:space="preserve">7.2.1 Dentro de los quince (15) días hábiles de aprobada la resolución de baja, la Entidad </w:t>
      </w:r>
      <w:r w:rsidR="004711AB" w:rsidRPr="0003699E">
        <w:rPr>
          <w:rFonts w:ascii="Times New Roman" w:eastAsia="Times New Roman" w:hAnsi="Times New Roman" w:cs="Times New Roman"/>
          <w:i/>
          <w:iCs/>
          <w:sz w:val="24"/>
          <w:szCs w:val="24"/>
          <w:bdr w:val="single" w:sz="2" w:space="0" w:color="E9EAEA" w:frame="1"/>
          <w:lang w:eastAsia="es-PE"/>
        </w:rPr>
        <w:t>pública</w:t>
      </w:r>
      <w:r w:rsidRPr="0003699E">
        <w:rPr>
          <w:rFonts w:ascii="Times New Roman" w:eastAsia="Times New Roman" w:hAnsi="Times New Roman" w:cs="Times New Roman"/>
          <w:i/>
          <w:iCs/>
          <w:sz w:val="24"/>
          <w:szCs w:val="24"/>
          <w:bdr w:val="single" w:sz="2" w:space="0" w:color="E9EAEA" w:frame="1"/>
          <w:lang w:eastAsia="es-PE"/>
        </w:rPr>
        <w:t xml:space="preserve"> la resolución de baja y la relación de los bienes calificados como RAEE, en su portal institucional. Asimismo, en el plazo de tres (03) días hábiles luego de realizada dicha publicación, la Entidad remite copia de la resolución de baja y relación de bienes a la DGA, por medio físico o virtual. 7.2.2 La DGA dentro de los tres (03) días hábiles de recibida la comunicación, publica en el portal institucional del MEF: a) El cronograma para la presentación de las solicitudes de donación por parte de los Sistemas de Manejo RAEE. El plazo para presentar dichas solicitudes es de diez (10) días hábiles. b) La resolución de baja y relación detallada de bienes calificados como RAEE.</w:t>
      </w:r>
    </w:p>
    <w:p w14:paraId="7E0F30B8" w14:textId="77777777" w:rsidR="0003699E" w:rsidRPr="0003699E" w:rsidRDefault="0003699E" w:rsidP="007D7105">
      <w:pPr>
        <w:spacing w:after="0" w:line="240" w:lineRule="auto"/>
        <w:jc w:val="both"/>
        <w:rPr>
          <w:rFonts w:ascii="Times New Roman" w:eastAsia="Times New Roman" w:hAnsi="Times New Roman" w:cs="Times New Roman"/>
          <w:sz w:val="24"/>
          <w:szCs w:val="24"/>
          <w:lang w:eastAsia="es-PE"/>
        </w:rPr>
      </w:pPr>
    </w:p>
    <w:p w14:paraId="27CD0CCA" w14:textId="77777777" w:rsidR="0003699E" w:rsidRPr="0003699E" w:rsidRDefault="0003699E" w:rsidP="007D7105">
      <w:pPr>
        <w:spacing w:after="0" w:line="240" w:lineRule="auto"/>
        <w:jc w:val="both"/>
        <w:rPr>
          <w:rFonts w:ascii="Times New Roman" w:eastAsia="Times New Roman" w:hAnsi="Times New Roman" w:cs="Times New Roman"/>
          <w:sz w:val="24"/>
          <w:szCs w:val="24"/>
          <w:lang w:eastAsia="es-PE"/>
        </w:rPr>
      </w:pPr>
      <w:r w:rsidRPr="0003699E">
        <w:rPr>
          <w:rFonts w:ascii="Times New Roman" w:eastAsia="Times New Roman" w:hAnsi="Times New Roman" w:cs="Times New Roman"/>
          <w:sz w:val="24"/>
          <w:szCs w:val="24"/>
          <w:lang w:eastAsia="es-PE"/>
        </w:rPr>
        <w:t>Siendo así, Los Sistemas de Manejo de RAEE formulan su solicitud de donación a la entidad titular de los bienes, dentro del plazo señalado en el cronograma que para tal fin se publica en el portal institucional del MEF.</w:t>
      </w:r>
    </w:p>
    <w:p w14:paraId="0070644C" w14:textId="77777777" w:rsidR="0003699E" w:rsidRPr="0003699E" w:rsidRDefault="0003699E" w:rsidP="007D7105">
      <w:pPr>
        <w:spacing w:after="0" w:line="240" w:lineRule="auto"/>
        <w:jc w:val="both"/>
        <w:rPr>
          <w:rFonts w:ascii="Times New Roman" w:eastAsia="Times New Roman" w:hAnsi="Times New Roman" w:cs="Times New Roman"/>
          <w:sz w:val="24"/>
          <w:szCs w:val="24"/>
          <w:lang w:eastAsia="es-PE"/>
        </w:rPr>
      </w:pPr>
    </w:p>
    <w:p w14:paraId="72C472F3" w14:textId="77777777" w:rsidR="0003699E" w:rsidRPr="0003699E" w:rsidRDefault="0003699E" w:rsidP="007D7105">
      <w:pPr>
        <w:spacing w:after="0" w:line="240" w:lineRule="auto"/>
        <w:jc w:val="both"/>
        <w:rPr>
          <w:rFonts w:ascii="Times New Roman" w:eastAsia="Times New Roman" w:hAnsi="Times New Roman" w:cs="Times New Roman"/>
          <w:sz w:val="24"/>
          <w:szCs w:val="24"/>
          <w:lang w:eastAsia="es-PE"/>
        </w:rPr>
      </w:pPr>
    </w:p>
    <w:p w14:paraId="479A9956" w14:textId="77777777" w:rsidR="00662E05" w:rsidRDefault="0003699E" w:rsidP="007D7105">
      <w:pPr>
        <w:spacing w:after="0" w:line="240" w:lineRule="auto"/>
        <w:jc w:val="both"/>
        <w:rPr>
          <w:rFonts w:ascii="Times New Roman" w:eastAsia="Times New Roman" w:hAnsi="Times New Roman" w:cs="Times New Roman"/>
          <w:b/>
          <w:bCs/>
          <w:sz w:val="24"/>
          <w:szCs w:val="24"/>
          <w:bdr w:val="single" w:sz="2" w:space="0" w:color="E9EAEA" w:frame="1"/>
          <w:lang w:eastAsia="es-PE"/>
        </w:rPr>
      </w:pPr>
      <w:r w:rsidRPr="0003699E">
        <w:rPr>
          <w:rFonts w:ascii="Times New Roman" w:eastAsia="Times New Roman" w:hAnsi="Times New Roman" w:cs="Times New Roman"/>
          <w:sz w:val="24"/>
          <w:szCs w:val="24"/>
          <w:lang w:eastAsia="es-PE"/>
        </w:rPr>
        <w:t>Atentamente.</w:t>
      </w:r>
      <w:r w:rsidRPr="0003699E">
        <w:rPr>
          <w:rFonts w:ascii="Times New Roman" w:eastAsia="Times New Roman" w:hAnsi="Times New Roman" w:cs="Times New Roman"/>
          <w:sz w:val="24"/>
          <w:szCs w:val="24"/>
          <w:lang w:eastAsia="es-PE"/>
        </w:rPr>
        <w:br/>
      </w:r>
      <w:r w:rsidRPr="0003699E">
        <w:rPr>
          <w:rFonts w:ascii="Times New Roman" w:eastAsia="Times New Roman" w:hAnsi="Times New Roman" w:cs="Times New Roman"/>
          <w:sz w:val="24"/>
          <w:szCs w:val="24"/>
          <w:lang w:eastAsia="es-PE"/>
        </w:rPr>
        <w:br/>
      </w:r>
    </w:p>
    <w:p w14:paraId="46EE8B63" w14:textId="77777777" w:rsidR="00662E05" w:rsidRDefault="00662E05" w:rsidP="007D7105">
      <w:pPr>
        <w:spacing w:after="0" w:line="240" w:lineRule="auto"/>
        <w:jc w:val="both"/>
        <w:rPr>
          <w:rFonts w:ascii="Times New Roman" w:eastAsia="Times New Roman" w:hAnsi="Times New Roman" w:cs="Times New Roman"/>
          <w:b/>
          <w:bCs/>
          <w:sz w:val="24"/>
          <w:szCs w:val="24"/>
          <w:bdr w:val="single" w:sz="2" w:space="0" w:color="E9EAEA" w:frame="1"/>
          <w:lang w:eastAsia="es-PE"/>
        </w:rPr>
      </w:pPr>
    </w:p>
    <w:p w14:paraId="63FA4128" w14:textId="77777777" w:rsidR="00236D6E" w:rsidRDefault="00236D6E" w:rsidP="007D7105">
      <w:pPr>
        <w:spacing w:after="0" w:line="240" w:lineRule="auto"/>
        <w:jc w:val="both"/>
        <w:rPr>
          <w:rFonts w:ascii="Times New Roman" w:eastAsia="Times New Roman" w:hAnsi="Times New Roman" w:cs="Times New Roman"/>
          <w:b/>
          <w:bCs/>
          <w:sz w:val="24"/>
          <w:szCs w:val="24"/>
          <w:bdr w:val="single" w:sz="2" w:space="0" w:color="E9EAEA" w:frame="1"/>
          <w:lang w:eastAsia="es-PE"/>
        </w:rPr>
      </w:pPr>
    </w:p>
    <w:p w14:paraId="007FEC87" w14:textId="77777777" w:rsidR="00236D6E" w:rsidRDefault="00236D6E" w:rsidP="007D7105">
      <w:pPr>
        <w:spacing w:after="0" w:line="240" w:lineRule="auto"/>
        <w:jc w:val="both"/>
        <w:rPr>
          <w:rFonts w:ascii="Times New Roman" w:eastAsia="Times New Roman" w:hAnsi="Times New Roman" w:cs="Times New Roman"/>
          <w:b/>
          <w:bCs/>
          <w:sz w:val="24"/>
          <w:szCs w:val="24"/>
          <w:bdr w:val="single" w:sz="2" w:space="0" w:color="E9EAEA" w:frame="1"/>
          <w:lang w:eastAsia="es-PE"/>
        </w:rPr>
      </w:pPr>
    </w:p>
    <w:p w14:paraId="443CB4CC" w14:textId="77777777" w:rsidR="00236D6E" w:rsidRDefault="00236D6E" w:rsidP="007D7105">
      <w:pPr>
        <w:spacing w:after="0" w:line="240" w:lineRule="auto"/>
        <w:jc w:val="both"/>
        <w:rPr>
          <w:rFonts w:ascii="Times New Roman" w:eastAsia="Times New Roman" w:hAnsi="Times New Roman" w:cs="Times New Roman"/>
          <w:b/>
          <w:bCs/>
          <w:sz w:val="24"/>
          <w:szCs w:val="24"/>
          <w:bdr w:val="single" w:sz="2" w:space="0" w:color="E9EAEA" w:frame="1"/>
          <w:lang w:eastAsia="es-PE"/>
        </w:rPr>
      </w:pPr>
    </w:p>
    <w:p w14:paraId="757ACF15" w14:textId="10F94C3D" w:rsidR="0003699E" w:rsidRPr="0003699E" w:rsidRDefault="0003699E" w:rsidP="00236D6E">
      <w:pPr>
        <w:spacing w:after="0" w:line="240" w:lineRule="auto"/>
        <w:jc w:val="center"/>
        <w:rPr>
          <w:rFonts w:ascii="Times New Roman" w:eastAsia="Times New Roman" w:hAnsi="Times New Roman" w:cs="Times New Roman"/>
          <w:sz w:val="24"/>
          <w:szCs w:val="24"/>
          <w:lang w:eastAsia="es-PE"/>
        </w:rPr>
      </w:pPr>
      <w:r w:rsidRPr="0003699E">
        <w:rPr>
          <w:rFonts w:ascii="Times New Roman" w:eastAsia="Times New Roman" w:hAnsi="Times New Roman" w:cs="Times New Roman"/>
          <w:b/>
          <w:bCs/>
          <w:sz w:val="24"/>
          <w:szCs w:val="24"/>
          <w:bdr w:val="single" w:sz="2" w:space="0" w:color="E9EAEA" w:frame="1"/>
          <w:lang w:eastAsia="es-PE"/>
        </w:rPr>
        <w:t>Oficina de Administración</w:t>
      </w:r>
    </w:p>
    <w:p w14:paraId="04B83D97" w14:textId="77777777" w:rsidR="00655D37" w:rsidRDefault="00C74BB6"/>
    <w:sectPr w:rsidR="00655D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99E"/>
    <w:rsid w:val="0003699E"/>
    <w:rsid w:val="000863C3"/>
    <w:rsid w:val="00236D6E"/>
    <w:rsid w:val="002E1E56"/>
    <w:rsid w:val="003027DB"/>
    <w:rsid w:val="004711AB"/>
    <w:rsid w:val="00662E05"/>
    <w:rsid w:val="006E3A47"/>
    <w:rsid w:val="007D7105"/>
    <w:rsid w:val="00B427FA"/>
    <w:rsid w:val="00B63756"/>
    <w:rsid w:val="00B67768"/>
    <w:rsid w:val="00B95DF1"/>
    <w:rsid w:val="00BE4F5A"/>
    <w:rsid w:val="00C74BB6"/>
    <w:rsid w:val="00EC1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3CFB"/>
  <w15:chartTrackingRefBased/>
  <w15:docId w15:val="{8028CCEA-81C1-44B5-A5F4-E44DF688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E"/>
    </w:rPr>
  </w:style>
  <w:style w:type="paragraph" w:styleId="Ttulo2">
    <w:name w:val="heading 2"/>
    <w:basedOn w:val="Normal"/>
    <w:link w:val="Ttulo2Car"/>
    <w:uiPriority w:val="9"/>
    <w:qFormat/>
    <w:rsid w:val="0003699E"/>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3699E"/>
    <w:rPr>
      <w:rFonts w:ascii="Times New Roman" w:eastAsia="Times New Roman" w:hAnsi="Times New Roman" w:cs="Times New Roman"/>
      <w:b/>
      <w:bCs/>
      <w:sz w:val="36"/>
      <w:szCs w:val="36"/>
      <w:lang w:val="es-PE" w:eastAsia="es-PE"/>
    </w:rPr>
  </w:style>
  <w:style w:type="paragraph" w:customStyle="1" w:styleId="institution-documentpublication-type">
    <w:name w:val="institution-document__publication-type"/>
    <w:basedOn w:val="Normal"/>
    <w:rsid w:val="0003699E"/>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NormalWeb">
    <w:name w:val="Normal (Web)"/>
    <w:basedOn w:val="Normal"/>
    <w:uiPriority w:val="99"/>
    <w:semiHidden/>
    <w:unhideWhenUsed/>
    <w:rsid w:val="0003699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nfasis">
    <w:name w:val="Emphasis"/>
    <w:basedOn w:val="Fuentedeprrafopredeter"/>
    <w:uiPriority w:val="20"/>
    <w:qFormat/>
    <w:rsid w:val="0003699E"/>
    <w:rPr>
      <w:i/>
      <w:iCs/>
    </w:rPr>
  </w:style>
  <w:style w:type="character" w:styleId="Textoennegrita">
    <w:name w:val="Strong"/>
    <w:basedOn w:val="Fuentedeprrafopredeter"/>
    <w:uiPriority w:val="22"/>
    <w:qFormat/>
    <w:rsid w:val="000369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572837">
      <w:bodyDiv w:val="1"/>
      <w:marLeft w:val="0"/>
      <w:marRight w:val="0"/>
      <w:marTop w:val="0"/>
      <w:marBottom w:val="0"/>
      <w:divBdr>
        <w:top w:val="none" w:sz="0" w:space="0" w:color="auto"/>
        <w:left w:val="none" w:sz="0" w:space="0" w:color="auto"/>
        <w:bottom w:val="none" w:sz="0" w:space="0" w:color="auto"/>
        <w:right w:val="none" w:sz="0" w:space="0" w:color="auto"/>
      </w:divBdr>
      <w:divsChild>
        <w:div w:id="1162696533">
          <w:marLeft w:val="0"/>
          <w:marRight w:val="0"/>
          <w:marTop w:val="0"/>
          <w:marBottom w:val="0"/>
          <w:divBdr>
            <w:top w:val="single" w:sz="2" w:space="0" w:color="E9EAEA"/>
            <w:left w:val="single" w:sz="2" w:space="0" w:color="E9EAEA"/>
            <w:bottom w:val="single" w:sz="2" w:space="0" w:color="E9EAEA"/>
            <w:right w:val="single" w:sz="2" w:space="31" w:color="E9EAEA"/>
          </w:divBdr>
          <w:divsChild>
            <w:div w:id="583538881">
              <w:marLeft w:val="0"/>
              <w:marRight w:val="0"/>
              <w:marTop w:val="0"/>
              <w:marBottom w:val="0"/>
              <w:divBdr>
                <w:top w:val="single" w:sz="2" w:space="0" w:color="E9EAEA"/>
                <w:left w:val="single" w:sz="2" w:space="0" w:color="E9EAEA"/>
                <w:bottom w:val="single" w:sz="2" w:space="8" w:color="E9EAEA"/>
                <w:right w:val="single" w:sz="2" w:space="0" w:color="E9EAEA"/>
              </w:divBdr>
            </w:div>
          </w:divsChild>
        </w:div>
        <w:div w:id="613488569">
          <w:marLeft w:val="0"/>
          <w:marRight w:val="0"/>
          <w:marTop w:val="0"/>
          <w:marBottom w:val="0"/>
          <w:divBdr>
            <w:top w:val="single" w:sz="2" w:space="0" w:color="E9EAEA"/>
            <w:left w:val="single" w:sz="2" w:space="0" w:color="E9EAEA"/>
            <w:bottom w:val="single" w:sz="2" w:space="0" w:color="E9EAEA"/>
            <w:right w:val="single" w:sz="2" w:space="0" w:color="E9EAEA"/>
          </w:divBdr>
          <w:divsChild>
            <w:div w:id="1126195428">
              <w:marLeft w:val="0"/>
              <w:marRight w:val="0"/>
              <w:marTop w:val="0"/>
              <w:marBottom w:val="0"/>
              <w:divBdr>
                <w:top w:val="single" w:sz="2" w:space="0" w:color="E9EAEA"/>
                <w:left w:val="single" w:sz="2" w:space="0" w:color="E9EAEA"/>
                <w:bottom w:val="single" w:sz="2" w:space="0" w:color="E9EAEA"/>
                <w:right w:val="single" w:sz="2" w:space="0" w:color="E9EAEA"/>
              </w:divBdr>
              <w:divsChild>
                <w:div w:id="1730107023">
                  <w:marLeft w:val="0"/>
                  <w:marRight w:val="0"/>
                  <w:marTop w:val="0"/>
                  <w:marBottom w:val="0"/>
                  <w:divBdr>
                    <w:top w:val="single" w:sz="2" w:space="0" w:color="E9EAEA"/>
                    <w:left w:val="single" w:sz="2" w:space="0" w:color="E9EAEA"/>
                    <w:bottom w:val="single" w:sz="2" w:space="0" w:color="E9EAEA"/>
                    <w:right w:val="single" w:sz="2" w:space="0" w:color="E9EAEA"/>
                  </w:divBdr>
                  <w:divsChild>
                    <w:div w:id="2057271453">
                      <w:marLeft w:val="0"/>
                      <w:marRight w:val="0"/>
                      <w:marTop w:val="0"/>
                      <w:marBottom w:val="0"/>
                      <w:divBdr>
                        <w:top w:val="single" w:sz="2" w:space="0" w:color="E9EAEA"/>
                        <w:left w:val="single" w:sz="2" w:space="0" w:color="E9EAEA"/>
                        <w:bottom w:val="single" w:sz="2" w:space="0" w:color="E9EAEA"/>
                        <w:right w:val="single" w:sz="2" w:space="0" w:color="E9EAEA"/>
                      </w:divBdr>
                    </w:div>
                    <w:div w:id="969675616">
                      <w:marLeft w:val="0"/>
                      <w:marRight w:val="0"/>
                      <w:marTop w:val="0"/>
                      <w:marBottom w:val="0"/>
                      <w:divBdr>
                        <w:top w:val="single" w:sz="2" w:space="0" w:color="E9EAEA"/>
                        <w:left w:val="single" w:sz="2" w:space="0" w:color="E9EAEA"/>
                        <w:bottom w:val="single" w:sz="2" w:space="0" w:color="E9EAEA"/>
                        <w:right w:val="single" w:sz="2" w:space="0" w:color="E9EAEA"/>
                      </w:divBdr>
                    </w:div>
                    <w:div w:id="1772119001">
                      <w:marLeft w:val="0"/>
                      <w:marRight w:val="0"/>
                      <w:marTop w:val="0"/>
                      <w:marBottom w:val="0"/>
                      <w:divBdr>
                        <w:top w:val="single" w:sz="2" w:space="0" w:color="E9EAEA"/>
                        <w:left w:val="single" w:sz="2" w:space="0" w:color="E9EAEA"/>
                        <w:bottom w:val="single" w:sz="2" w:space="0" w:color="E9EAEA"/>
                        <w:right w:val="single" w:sz="2" w:space="0" w:color="E9EAEA"/>
                      </w:divBdr>
                    </w:div>
                    <w:div w:id="699628852">
                      <w:marLeft w:val="0"/>
                      <w:marRight w:val="0"/>
                      <w:marTop w:val="0"/>
                      <w:marBottom w:val="0"/>
                      <w:divBdr>
                        <w:top w:val="single" w:sz="2" w:space="0" w:color="E9EAEA"/>
                        <w:left w:val="single" w:sz="2" w:space="0" w:color="E9EAEA"/>
                        <w:bottom w:val="single" w:sz="2" w:space="0" w:color="E9EAEA"/>
                        <w:right w:val="single" w:sz="2" w:space="0" w:color="E9EAEA"/>
                      </w:divBdr>
                    </w:div>
                    <w:div w:id="1628857301">
                      <w:marLeft w:val="0"/>
                      <w:marRight w:val="0"/>
                      <w:marTop w:val="0"/>
                      <w:marBottom w:val="0"/>
                      <w:divBdr>
                        <w:top w:val="single" w:sz="2" w:space="0" w:color="E9EAEA"/>
                        <w:left w:val="single" w:sz="2" w:space="0" w:color="E9EAEA"/>
                        <w:bottom w:val="single" w:sz="2" w:space="0" w:color="E9EAEA"/>
                        <w:right w:val="single" w:sz="2" w:space="0" w:color="E9EAEA"/>
                      </w:divBdr>
                    </w:div>
                    <w:div w:id="34278006">
                      <w:marLeft w:val="0"/>
                      <w:marRight w:val="0"/>
                      <w:marTop w:val="0"/>
                      <w:marBottom w:val="0"/>
                      <w:divBdr>
                        <w:top w:val="single" w:sz="2" w:space="0" w:color="E9EAEA"/>
                        <w:left w:val="single" w:sz="2" w:space="0" w:color="E9EAEA"/>
                        <w:bottom w:val="single" w:sz="2" w:space="0" w:color="E9EAEA"/>
                        <w:right w:val="single" w:sz="2" w:space="0" w:color="E9EAEA"/>
                      </w:divBdr>
                    </w:div>
                    <w:div w:id="1581334496">
                      <w:marLeft w:val="0"/>
                      <w:marRight w:val="0"/>
                      <w:marTop w:val="0"/>
                      <w:marBottom w:val="0"/>
                      <w:divBdr>
                        <w:top w:val="single" w:sz="2" w:space="0" w:color="E9EAEA"/>
                        <w:left w:val="single" w:sz="2" w:space="0" w:color="E9EAEA"/>
                        <w:bottom w:val="single" w:sz="2" w:space="0" w:color="E9EAEA"/>
                        <w:right w:val="single" w:sz="2" w:space="0" w:color="E9EAEA"/>
                      </w:divBdr>
                    </w:div>
                    <w:div w:id="371658826">
                      <w:marLeft w:val="0"/>
                      <w:marRight w:val="0"/>
                      <w:marTop w:val="0"/>
                      <w:marBottom w:val="0"/>
                      <w:divBdr>
                        <w:top w:val="single" w:sz="2" w:space="0" w:color="E9EAEA"/>
                        <w:left w:val="single" w:sz="2" w:space="0" w:color="E9EAEA"/>
                        <w:bottom w:val="single" w:sz="2" w:space="0" w:color="E9EAEA"/>
                        <w:right w:val="single" w:sz="2" w:space="0" w:color="E9EAEA"/>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1</Pages>
  <Words>270</Words>
  <Characters>1490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TINO DE RUDY DEL CASTILLO GOMEZ</dc:creator>
  <cp:keywords/>
  <dc:description/>
  <cp:lastModifiedBy>TINO DE RUDY DEL CASTILLO GOMEZ</cp:lastModifiedBy>
  <cp:revision>9</cp:revision>
  <dcterms:created xsi:type="dcterms:W3CDTF">2025-05-21T13:38:00Z</dcterms:created>
  <dcterms:modified xsi:type="dcterms:W3CDTF">2025-08-25T16:45:00Z</dcterms:modified>
</cp:coreProperties>
</file>